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A103D">
              <w:rPr>
                <w:rFonts w:ascii="Arial" w:hAnsi="Arial" w:cs="Arial"/>
                <w:sz w:val="20"/>
                <w:szCs w:val="20"/>
              </w:rPr>
              <w:t>3</w:t>
            </w:r>
            <w:r w:rsidR="006864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6864D8">
              <w:rPr>
                <w:rFonts w:ascii="Arial" w:hAnsi="Arial" w:cs="Arial"/>
                <w:sz w:val="20"/>
                <w:szCs w:val="20"/>
              </w:rPr>
              <w:t>ма</w:t>
            </w:r>
            <w:r w:rsidR="009E608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DA26F9" w:rsidRPr="003E72CC">
                <w:rPr>
                  <w:rStyle w:val="a3"/>
                </w:rPr>
                <w:t>https://www.energoinvestcapital.ru/index.php?id=6</w:t>
              </w:r>
            </w:hyperlink>
            <w:r w:rsidR="00DA26F9" w:rsidRPr="00DA26F9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>, предусматривающ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 управление недвижимым имуществом,</w:t>
            </w:r>
            <w:bookmarkStart w:id="0" w:name="_GoBack"/>
            <w:bookmarkEnd w:id="0"/>
            <w:r w:rsidR="00E41B26">
              <w:rPr>
                <w:rFonts w:ascii="Arial" w:hAnsi="Arial" w:cs="Arial"/>
                <w:sz w:val="20"/>
                <w:szCs w:val="20"/>
              </w:rPr>
              <w:t xml:space="preserve">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9E608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9E6087">
              <w:rPr>
                <w:rFonts w:ascii="Arial" w:hAnsi="Arial" w:cs="Arial"/>
                <w:sz w:val="20"/>
                <w:szCs w:val="20"/>
              </w:rPr>
              <w:t>5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тов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68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622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6864D8">
              <w:rPr>
                <w:rFonts w:ascii="Arial" w:hAnsi="Arial" w:cs="Arial"/>
                <w:sz w:val="20"/>
                <w:szCs w:val="20"/>
              </w:rPr>
              <w:t>76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68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1</w:t>
            </w:r>
            <w:r w:rsidR="006864D8">
              <w:rPr>
                <w:rFonts w:ascii="Arial" w:hAnsi="Arial" w:cs="Arial"/>
                <w:sz w:val="20"/>
                <w:szCs w:val="20"/>
              </w:rPr>
              <w:t>1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5 – этажное (подземных этажей – 1), общая площадь 12165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6864D8">
              <w:rPr>
                <w:rFonts w:ascii="Arial" w:hAnsi="Arial" w:cs="Arial"/>
                <w:sz w:val="20"/>
                <w:szCs w:val="20"/>
              </w:rPr>
              <w:t>6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626223" w:rsidP="0068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864D8"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D57665" w:rsidP="0068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6864D8"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5C70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</w:rPr>
              <w:t>0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+13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2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5 180, 63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2 434 895 243,44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10264"/>
        <c:axId val="202914744"/>
      </c:barChart>
      <c:catAx>
        <c:axId val="20291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14744"/>
        <c:crosses val="autoZero"/>
        <c:auto val="1"/>
        <c:lblAlgn val="ctr"/>
        <c:lblOffset val="100"/>
        <c:noMultiLvlLbl val="0"/>
      </c:catAx>
      <c:valAx>
        <c:axId val="20291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1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62</cp:revision>
  <dcterms:created xsi:type="dcterms:W3CDTF">2021-10-08T08:55:00Z</dcterms:created>
  <dcterms:modified xsi:type="dcterms:W3CDTF">2022-07-04T14:42:00Z</dcterms:modified>
</cp:coreProperties>
</file>